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3" w:rsidRPr="0088681D" w:rsidRDefault="001136C8" w:rsidP="00442C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CC"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28E470AB" wp14:editId="5EC3289C">
            <wp:simplePos x="0" y="0"/>
            <wp:positionH relativeFrom="page">
              <wp:posOffset>5572125</wp:posOffset>
            </wp:positionH>
            <wp:positionV relativeFrom="page">
              <wp:posOffset>1428750</wp:posOffset>
            </wp:positionV>
            <wp:extent cx="1649095" cy="152654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bur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503" w:rsidRPr="0088681D">
        <w:rPr>
          <w:b/>
          <w:color w:val="000000" w:themeColor="text1"/>
          <w:sz w:val="24"/>
          <w:szCs w:val="24"/>
        </w:rPr>
        <w:t xml:space="preserve">Greater Hartford Read to a Child’s Annual </w:t>
      </w:r>
      <w:r w:rsidR="00AB3503">
        <w:rPr>
          <w:b/>
          <w:color w:val="000000" w:themeColor="text1"/>
          <w:sz w:val="24"/>
          <w:szCs w:val="24"/>
        </w:rPr>
        <w:t>Gala 2019</w:t>
      </w:r>
    </w:p>
    <w:p w:rsidR="00227010" w:rsidRDefault="0088681D" w:rsidP="00442CF5">
      <w:pPr>
        <w:pStyle w:val="NoSpacing"/>
        <w:jc w:val="center"/>
        <w:rPr>
          <w:b/>
          <w:i/>
          <w:color w:val="990099"/>
          <w:sz w:val="28"/>
          <w:szCs w:val="28"/>
        </w:rPr>
      </w:pPr>
      <w:r w:rsidRPr="0088681D">
        <w:rPr>
          <w:b/>
          <w:i/>
          <w:color w:val="990099"/>
          <w:sz w:val="28"/>
          <w:szCs w:val="28"/>
        </w:rPr>
        <w:t>THE MAGIC OF READING</w:t>
      </w:r>
    </w:p>
    <w:p w:rsidR="00227010" w:rsidRPr="0088681D" w:rsidRDefault="00A614F8" w:rsidP="00442C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8681D">
        <w:rPr>
          <w:b/>
          <w:color w:val="000000" w:themeColor="text1"/>
          <w:sz w:val="24"/>
          <w:szCs w:val="24"/>
        </w:rPr>
        <w:t>Thursday, June 6, 2019</w:t>
      </w:r>
      <w:r w:rsidR="003B7CA0" w:rsidRPr="0088681D">
        <w:rPr>
          <w:b/>
          <w:color w:val="000000" w:themeColor="text1"/>
          <w:sz w:val="24"/>
          <w:szCs w:val="24"/>
        </w:rPr>
        <w:t>, 6-8 p.m.</w:t>
      </w:r>
    </w:p>
    <w:p w:rsidR="000F1FED" w:rsidRPr="0088681D" w:rsidRDefault="00227010" w:rsidP="00442CF5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8681D">
        <w:rPr>
          <w:b/>
          <w:color w:val="000000" w:themeColor="text1"/>
          <w:sz w:val="24"/>
          <w:szCs w:val="24"/>
        </w:rPr>
        <w:t>Mark Twain House, Hartford, CT</w:t>
      </w:r>
    </w:p>
    <w:p w:rsidR="00D23E87" w:rsidRPr="00D23E87" w:rsidRDefault="00D23E87" w:rsidP="0073765A">
      <w:pPr>
        <w:spacing w:after="0" w:line="240" w:lineRule="auto"/>
        <w:jc w:val="center"/>
        <w:rPr>
          <w:b/>
          <w:color w:val="003399"/>
        </w:rPr>
      </w:pPr>
    </w:p>
    <w:p w:rsidR="00A614F8" w:rsidRPr="00D23E87" w:rsidRDefault="00A614F8" w:rsidP="00D23E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23E87">
        <w:rPr>
          <w:b/>
          <w:color w:val="000000" w:themeColor="text1"/>
          <w:sz w:val="24"/>
          <w:szCs w:val="24"/>
        </w:rPr>
        <w:t>Event Sponsorship Opportunities</w:t>
      </w:r>
    </w:p>
    <w:p w:rsidR="00A614F8" w:rsidRPr="00D23E87" w:rsidRDefault="00A614F8" w:rsidP="004A6D6E">
      <w:pPr>
        <w:spacing w:after="0" w:line="240" w:lineRule="auto"/>
      </w:pPr>
    </w:p>
    <w:p w:rsidR="009D6030" w:rsidRPr="00D23E87" w:rsidRDefault="00A614F8" w:rsidP="004A6D6E">
      <w:pPr>
        <w:spacing w:after="0" w:line="240" w:lineRule="auto"/>
        <w:rPr>
          <w:b/>
          <w:color w:val="003399"/>
          <w:sz w:val="24"/>
          <w:szCs w:val="24"/>
        </w:rPr>
      </w:pPr>
      <w:r w:rsidRPr="00D23E87">
        <w:rPr>
          <w:b/>
          <w:color w:val="003399"/>
          <w:sz w:val="24"/>
          <w:szCs w:val="24"/>
        </w:rPr>
        <w:t xml:space="preserve"> </w:t>
      </w:r>
      <w:r w:rsidR="0088681D" w:rsidRPr="0088681D">
        <w:rPr>
          <w:b/>
          <w:color w:val="990099"/>
          <w:sz w:val="24"/>
          <w:szCs w:val="24"/>
        </w:rPr>
        <w:t>Abracadabra</w:t>
      </w:r>
      <w:r w:rsidR="0088681D" w:rsidRPr="0088681D">
        <w:rPr>
          <w:rFonts w:ascii="Arial" w:hAnsi="Arial" w:cs="Arial"/>
          <w:color w:val="990099"/>
          <w:shd w:val="clear" w:color="auto" w:fill="FFFFFF"/>
        </w:rPr>
        <w:t>!</w:t>
      </w:r>
      <w:r w:rsidRPr="0088681D">
        <w:rPr>
          <w:b/>
          <w:sz w:val="24"/>
          <w:szCs w:val="24"/>
        </w:rPr>
        <w:t xml:space="preserve"> </w:t>
      </w:r>
      <w:r w:rsidRPr="0088681D">
        <w:rPr>
          <w:b/>
          <w:color w:val="000000" w:themeColor="text1"/>
          <w:sz w:val="24"/>
          <w:szCs w:val="24"/>
        </w:rPr>
        <w:t>- $5,000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Style w:val="A0"/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Center Stage speaking opportunity during event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Premier branding opportunity: Co-branding with Read to a Child on all event materials, including company logo on e-invites, all pages of the event website, print advertisements, print and electronic event signage, and all media releases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Style w:val="A0"/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 xml:space="preserve">Prominent logo placement on all ads and </w:t>
      </w:r>
      <w:r>
        <w:rPr>
          <w:rStyle w:val="A0"/>
          <w:rFonts w:ascii="Calibri" w:hAnsi="Calibri" w:cs="Calibri"/>
          <w:sz w:val="22"/>
          <w:szCs w:val="22"/>
        </w:rPr>
        <w:t>invitations</w:t>
      </w:r>
      <w:r w:rsidRPr="00D23E87">
        <w:rPr>
          <w:rStyle w:val="A0"/>
          <w:rFonts w:ascii="Calibri" w:hAnsi="Calibri" w:cs="Calibri"/>
          <w:sz w:val="22"/>
          <w:szCs w:val="22"/>
        </w:rPr>
        <w:t xml:space="preserve"> and</w:t>
      </w:r>
      <w:r>
        <w:rPr>
          <w:rStyle w:val="A0"/>
          <w:rFonts w:ascii="Calibri" w:hAnsi="Calibri" w:cs="Calibri"/>
          <w:sz w:val="22"/>
          <w:szCs w:val="22"/>
        </w:rPr>
        <w:t xml:space="preserve"> </w:t>
      </w:r>
      <w:r w:rsidRPr="00D23E87">
        <w:rPr>
          <w:rStyle w:val="A0"/>
          <w:rFonts w:ascii="Calibri" w:hAnsi="Calibri" w:cs="Calibri"/>
          <w:sz w:val="22"/>
          <w:szCs w:val="22"/>
        </w:rPr>
        <w:t>highlight in all media releases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Prominent logo placement with link on all e-blasts promoting the event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Prominent logo placement with link on event website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 xml:space="preserve">Prominent placement on event night signage </w:t>
      </w:r>
      <w:r w:rsidR="00D26B3B">
        <w:rPr>
          <w:rStyle w:val="A0"/>
          <w:rFonts w:ascii="Calibri" w:hAnsi="Calibri" w:cs="Calibri"/>
          <w:sz w:val="22"/>
          <w:szCs w:val="22"/>
        </w:rPr>
        <w:t>and electronic advertisement on main screen loop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Style w:val="A0"/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14 Event Tickets</w:t>
      </w:r>
    </w:p>
    <w:p w:rsidR="00A614F8" w:rsidRPr="00D23E87" w:rsidRDefault="00A614F8" w:rsidP="004A6D6E">
      <w:pPr>
        <w:spacing w:after="0" w:line="240" w:lineRule="auto"/>
        <w:rPr>
          <w:sz w:val="20"/>
          <w:szCs w:val="20"/>
        </w:rPr>
      </w:pPr>
    </w:p>
    <w:p w:rsidR="009D6030" w:rsidRPr="00D23E87" w:rsidRDefault="0088681D" w:rsidP="004A6D6E">
      <w:pPr>
        <w:spacing w:after="0" w:line="240" w:lineRule="auto"/>
        <w:rPr>
          <w:color w:val="003399"/>
          <w:sz w:val="24"/>
          <w:szCs w:val="24"/>
        </w:rPr>
      </w:pPr>
      <w:r w:rsidRPr="0088681D">
        <w:rPr>
          <w:b/>
          <w:color w:val="990099"/>
          <w:sz w:val="24"/>
          <w:szCs w:val="24"/>
        </w:rPr>
        <w:t>Hocus Pocus</w:t>
      </w:r>
      <w:r w:rsidRPr="0088681D">
        <w:rPr>
          <w:rFonts w:ascii="Arial" w:hAnsi="Arial" w:cs="Arial"/>
          <w:color w:val="990099"/>
          <w:shd w:val="clear" w:color="auto" w:fill="FFFFFF"/>
        </w:rPr>
        <w:t>!</w:t>
      </w:r>
      <w:r w:rsidR="00A614F8" w:rsidRPr="0088681D">
        <w:rPr>
          <w:b/>
          <w:color w:val="990099"/>
          <w:sz w:val="24"/>
          <w:szCs w:val="24"/>
        </w:rPr>
        <w:t xml:space="preserve"> </w:t>
      </w:r>
      <w:r w:rsidR="00A614F8" w:rsidRPr="0088681D">
        <w:rPr>
          <w:b/>
          <w:color w:val="000000" w:themeColor="text1"/>
          <w:sz w:val="24"/>
          <w:szCs w:val="24"/>
        </w:rPr>
        <w:t xml:space="preserve">- </w:t>
      </w:r>
      <w:r w:rsidR="009D6030" w:rsidRPr="0088681D">
        <w:rPr>
          <w:b/>
          <w:color w:val="000000" w:themeColor="text1"/>
          <w:sz w:val="24"/>
          <w:szCs w:val="24"/>
        </w:rPr>
        <w:t>$2,500</w:t>
      </w:r>
      <w:r w:rsidR="009D6030" w:rsidRPr="0088681D">
        <w:rPr>
          <w:b/>
          <w:color w:val="000000" w:themeColor="text1"/>
          <w:sz w:val="24"/>
          <w:szCs w:val="24"/>
        </w:rPr>
        <w:tab/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Style w:val="A0"/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Premier branding opportunity: Co-branding with Read to a Child on event materials, including company logo on e-invites, event website, print advertisements, print and electronic event signage, and prominent mention in all media releases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Style w:val="A0"/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 xml:space="preserve">Prominent logo placement on all ads and </w:t>
      </w:r>
      <w:r>
        <w:rPr>
          <w:rStyle w:val="A0"/>
          <w:rFonts w:asciiTheme="minorHAnsi" w:hAnsiTheme="minorHAnsi" w:cstheme="minorHAnsi"/>
          <w:sz w:val="22"/>
          <w:szCs w:val="22"/>
        </w:rPr>
        <w:t>invitations</w:t>
      </w:r>
      <w:r w:rsidRPr="00D23E87">
        <w:rPr>
          <w:rStyle w:val="A0"/>
          <w:rFonts w:asciiTheme="minorHAnsi" w:hAnsiTheme="minorHAnsi" w:cstheme="minorHAnsi"/>
          <w:sz w:val="22"/>
          <w:szCs w:val="22"/>
        </w:rPr>
        <w:t xml:space="preserve"> and highlight in all media releases 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Prominent logo placement with link on all e-blasts promoting the event</w:t>
      </w:r>
    </w:p>
    <w:p w:rsidR="00D23E87" w:rsidRPr="00D23E87" w:rsidRDefault="00D23E87" w:rsidP="00D23E87">
      <w:pPr>
        <w:pStyle w:val="Pa0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Prominent logo placement with link on event website</w:t>
      </w:r>
    </w:p>
    <w:p w:rsidR="00D23E87" w:rsidRPr="00D26B3B" w:rsidRDefault="00D23E87" w:rsidP="00D26B3B">
      <w:pPr>
        <w:pStyle w:val="Pa0"/>
        <w:numPr>
          <w:ilvl w:val="0"/>
          <w:numId w:val="1"/>
        </w:numPr>
        <w:rPr>
          <w:rStyle w:val="A0"/>
          <w:rFonts w:asciiTheme="minorHAnsi" w:hAnsiTheme="minorHAnsi" w:cstheme="minorHAnsi"/>
          <w:color w:val="auto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Prominent placement on event night signage</w:t>
      </w:r>
      <w:r w:rsidR="00D26B3B">
        <w:rPr>
          <w:rStyle w:val="A0"/>
          <w:rFonts w:asciiTheme="minorHAnsi" w:hAnsiTheme="minorHAnsi" w:cstheme="minorHAnsi"/>
          <w:sz w:val="22"/>
          <w:szCs w:val="22"/>
        </w:rPr>
        <w:t xml:space="preserve"> and electronic advertisement on main screen loop</w:t>
      </w:r>
      <w:r w:rsidRPr="00D23E87">
        <w:rPr>
          <w:rStyle w:val="A0"/>
          <w:rFonts w:asciiTheme="minorHAnsi" w:hAnsiTheme="minorHAnsi" w:cstheme="minorHAnsi"/>
          <w:sz w:val="22"/>
          <w:szCs w:val="22"/>
        </w:rPr>
        <w:t xml:space="preserve"> </w:t>
      </w:r>
    </w:p>
    <w:p w:rsidR="00D23E87" w:rsidRDefault="00D23E87" w:rsidP="00D23E87">
      <w:pPr>
        <w:pStyle w:val="Pa0"/>
        <w:numPr>
          <w:ilvl w:val="0"/>
          <w:numId w:val="1"/>
        </w:numPr>
        <w:spacing w:line="240" w:lineRule="auto"/>
        <w:rPr>
          <w:rStyle w:val="A0"/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10 Event Tickets</w:t>
      </w:r>
    </w:p>
    <w:p w:rsidR="00D23E87" w:rsidRPr="00D23E87" w:rsidRDefault="00D23E87" w:rsidP="00D26B3B">
      <w:pPr>
        <w:spacing w:after="0" w:line="240" w:lineRule="auto"/>
        <w:rPr>
          <w:sz w:val="20"/>
          <w:szCs w:val="20"/>
        </w:rPr>
      </w:pPr>
    </w:p>
    <w:p w:rsidR="004F553F" w:rsidRPr="00D23E87" w:rsidRDefault="0088681D" w:rsidP="00D26B3B">
      <w:pPr>
        <w:spacing w:after="0" w:line="240" w:lineRule="auto"/>
        <w:rPr>
          <w:color w:val="003399"/>
          <w:sz w:val="24"/>
          <w:szCs w:val="24"/>
        </w:rPr>
      </w:pPr>
      <w:r w:rsidRPr="0088681D">
        <w:rPr>
          <w:b/>
          <w:color w:val="990099"/>
          <w:sz w:val="24"/>
          <w:szCs w:val="24"/>
        </w:rPr>
        <w:t>Presto</w:t>
      </w:r>
      <w:r w:rsidRPr="0088681D">
        <w:rPr>
          <w:rFonts w:ascii="Arial" w:hAnsi="Arial" w:cs="Arial"/>
          <w:color w:val="990099"/>
          <w:shd w:val="clear" w:color="auto" w:fill="FFFFFF"/>
        </w:rPr>
        <w:t>!</w:t>
      </w:r>
      <w:r>
        <w:rPr>
          <w:b/>
          <w:color w:val="003399"/>
          <w:sz w:val="24"/>
          <w:szCs w:val="24"/>
        </w:rPr>
        <w:t xml:space="preserve"> </w:t>
      </w:r>
      <w:r w:rsidR="00A614F8" w:rsidRPr="0088681D">
        <w:rPr>
          <w:b/>
          <w:color w:val="000000" w:themeColor="text1"/>
          <w:sz w:val="24"/>
          <w:szCs w:val="24"/>
        </w:rPr>
        <w:t xml:space="preserve">- </w:t>
      </w:r>
      <w:r w:rsidR="004F553F" w:rsidRPr="0088681D">
        <w:rPr>
          <w:b/>
          <w:color w:val="000000" w:themeColor="text1"/>
          <w:sz w:val="24"/>
          <w:szCs w:val="24"/>
        </w:rPr>
        <w:t>$1,000</w:t>
      </w:r>
    </w:p>
    <w:p w:rsidR="00D23E87" w:rsidRPr="00D23E87" w:rsidRDefault="00D23E87" w:rsidP="00D26B3B">
      <w:pPr>
        <w:pStyle w:val="Pa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Prominent electronic advertisement on main screen loop</w:t>
      </w:r>
    </w:p>
    <w:p w:rsidR="00D23E87" w:rsidRPr="00D23E87" w:rsidRDefault="00D23E87" w:rsidP="00D26B3B">
      <w:pPr>
        <w:pStyle w:val="Pa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Prominent logo placement on all ads and invitations, and mention in media releases</w:t>
      </w:r>
    </w:p>
    <w:p w:rsidR="00D23E87" w:rsidRPr="00D23E87" w:rsidRDefault="00D23E87" w:rsidP="00D26B3B">
      <w:pPr>
        <w:pStyle w:val="Pa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Prominent logo placement with link on all e-blasts promoting the event</w:t>
      </w:r>
    </w:p>
    <w:p w:rsidR="00D23E87" w:rsidRPr="00D23E87" w:rsidRDefault="00D23E87" w:rsidP="00D26B3B">
      <w:pPr>
        <w:pStyle w:val="Pa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Prominent logo placement with link on event website</w:t>
      </w:r>
    </w:p>
    <w:p w:rsidR="00D23E87" w:rsidRPr="00D23E87" w:rsidRDefault="00D23E87" w:rsidP="00D26B3B">
      <w:pPr>
        <w:pStyle w:val="Pa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 xml:space="preserve">Prominent logo placement on event night signage </w:t>
      </w:r>
    </w:p>
    <w:p w:rsidR="00D23E87" w:rsidRPr="00D23E87" w:rsidRDefault="00D23E87" w:rsidP="00D26B3B">
      <w:pPr>
        <w:pStyle w:val="Pa0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23E87">
        <w:rPr>
          <w:rStyle w:val="A0"/>
          <w:rFonts w:asciiTheme="minorHAnsi" w:hAnsiTheme="minorHAnsi" w:cstheme="minorHAnsi"/>
          <w:sz w:val="22"/>
          <w:szCs w:val="22"/>
        </w:rPr>
        <w:t>8 Event Tickets</w:t>
      </w:r>
    </w:p>
    <w:p w:rsidR="004A6D6E" w:rsidRPr="00D23E87" w:rsidRDefault="004A6D6E" w:rsidP="00D26B3B">
      <w:pPr>
        <w:spacing w:after="0" w:line="240" w:lineRule="auto"/>
        <w:rPr>
          <w:rFonts w:cstheme="minorHAnsi"/>
          <w:b/>
          <w:color w:val="003399"/>
          <w:sz w:val="20"/>
          <w:szCs w:val="20"/>
        </w:rPr>
      </w:pPr>
    </w:p>
    <w:p w:rsidR="00776A8B" w:rsidRPr="00D23E87" w:rsidRDefault="0088681D" w:rsidP="00D26B3B">
      <w:pPr>
        <w:spacing w:after="0" w:line="240" w:lineRule="auto"/>
        <w:rPr>
          <w:color w:val="003399"/>
          <w:sz w:val="24"/>
          <w:szCs w:val="24"/>
        </w:rPr>
      </w:pPr>
      <w:r w:rsidRPr="0088681D">
        <w:rPr>
          <w:b/>
          <w:color w:val="990099"/>
          <w:sz w:val="24"/>
          <w:szCs w:val="24"/>
        </w:rPr>
        <w:t>Open Sesame</w:t>
      </w:r>
      <w:r w:rsidRPr="0088681D">
        <w:rPr>
          <w:rFonts w:ascii="Arial" w:hAnsi="Arial" w:cs="Arial"/>
          <w:color w:val="990099"/>
          <w:shd w:val="clear" w:color="auto" w:fill="FFFFFF"/>
        </w:rPr>
        <w:t>!</w:t>
      </w:r>
      <w:r w:rsidRPr="0088681D">
        <w:rPr>
          <w:b/>
          <w:color w:val="990099"/>
          <w:sz w:val="24"/>
          <w:szCs w:val="24"/>
        </w:rPr>
        <w:t xml:space="preserve"> </w:t>
      </w:r>
      <w:r w:rsidR="006B5542" w:rsidRPr="0088681D">
        <w:rPr>
          <w:b/>
          <w:color w:val="000000" w:themeColor="text1"/>
          <w:sz w:val="24"/>
          <w:szCs w:val="24"/>
        </w:rPr>
        <w:t xml:space="preserve">- </w:t>
      </w:r>
      <w:r w:rsidR="00776A8B" w:rsidRPr="0088681D">
        <w:rPr>
          <w:b/>
          <w:color w:val="000000" w:themeColor="text1"/>
          <w:sz w:val="24"/>
          <w:szCs w:val="24"/>
        </w:rPr>
        <w:t>$500</w:t>
      </w:r>
    </w:p>
    <w:p w:rsidR="00D23E87" w:rsidRPr="00D23E87" w:rsidRDefault="00D23E87" w:rsidP="00D26B3B">
      <w:pPr>
        <w:pStyle w:val="Pa0"/>
        <w:numPr>
          <w:ilvl w:val="0"/>
          <w:numId w:val="2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Electronic advertisement on main screen loop</w:t>
      </w:r>
    </w:p>
    <w:p w:rsidR="00D23E87" w:rsidRPr="00D23E87" w:rsidRDefault="00D23E87" w:rsidP="00D26B3B">
      <w:pPr>
        <w:pStyle w:val="Pa0"/>
        <w:numPr>
          <w:ilvl w:val="0"/>
          <w:numId w:val="3"/>
        </w:numPr>
        <w:spacing w:line="240" w:lineRule="auto"/>
        <w:rPr>
          <w:rStyle w:val="A0"/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Logo included on all ads and invitations, and mention in media releases</w:t>
      </w:r>
    </w:p>
    <w:p w:rsidR="00D23E87" w:rsidRPr="00D23E87" w:rsidRDefault="00D23E87" w:rsidP="00D23E87">
      <w:pPr>
        <w:pStyle w:val="Pa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Logo display with link on all e-blasts promoting the event</w:t>
      </w:r>
    </w:p>
    <w:p w:rsidR="00D23E87" w:rsidRPr="00D23E87" w:rsidRDefault="00D23E87" w:rsidP="00D23E87">
      <w:pPr>
        <w:pStyle w:val="Pa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Logo display with link on event website</w:t>
      </w:r>
    </w:p>
    <w:p w:rsidR="00D23E87" w:rsidRPr="00D23E87" w:rsidRDefault="00D23E87" w:rsidP="00D23E87">
      <w:pPr>
        <w:pStyle w:val="Pa0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>Logo on event night signage</w:t>
      </w:r>
    </w:p>
    <w:p w:rsidR="00D23E87" w:rsidRDefault="00D23E87" w:rsidP="00D23E87">
      <w:pPr>
        <w:pStyle w:val="Pa0"/>
        <w:numPr>
          <w:ilvl w:val="0"/>
          <w:numId w:val="3"/>
        </w:numPr>
        <w:rPr>
          <w:rStyle w:val="A0"/>
          <w:rFonts w:ascii="Calibri" w:hAnsi="Calibri" w:cs="Calibri"/>
          <w:sz w:val="22"/>
          <w:szCs w:val="22"/>
        </w:rPr>
      </w:pPr>
      <w:r w:rsidRPr="00D23E87">
        <w:rPr>
          <w:rStyle w:val="A0"/>
          <w:rFonts w:ascii="Calibri" w:hAnsi="Calibri" w:cs="Calibri"/>
          <w:sz w:val="22"/>
          <w:szCs w:val="22"/>
        </w:rPr>
        <w:t xml:space="preserve">6 event tickets </w:t>
      </w:r>
    </w:p>
    <w:p w:rsidR="00705AF7" w:rsidRDefault="00705AF7" w:rsidP="00705AF7"/>
    <w:p w:rsidR="00705AF7" w:rsidRPr="0088681D" w:rsidRDefault="00705AF7" w:rsidP="00705A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CC"/>
          <w:sz w:val="20"/>
          <w:szCs w:val="20"/>
        </w:rPr>
        <w:lastRenderedPageBreak/>
        <w:drawing>
          <wp:anchor distT="0" distB="0" distL="114300" distR="114300" simplePos="0" relativeHeight="251668480" behindDoc="0" locked="1" layoutInCell="1" allowOverlap="1" wp14:anchorId="7256296E" wp14:editId="6E804E5B">
            <wp:simplePos x="0" y="0"/>
            <wp:positionH relativeFrom="column">
              <wp:posOffset>4824095</wp:posOffset>
            </wp:positionH>
            <wp:positionV relativeFrom="page">
              <wp:posOffset>631190</wp:posOffset>
            </wp:positionV>
            <wp:extent cx="1649212" cy="152704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 bur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21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81D">
        <w:rPr>
          <w:b/>
          <w:color w:val="000000" w:themeColor="text1"/>
          <w:sz w:val="24"/>
          <w:szCs w:val="24"/>
        </w:rPr>
        <w:t xml:space="preserve">Greater Hartford Read to a Child’s Annual </w:t>
      </w:r>
      <w:r>
        <w:rPr>
          <w:b/>
          <w:color w:val="000000" w:themeColor="text1"/>
          <w:sz w:val="24"/>
          <w:szCs w:val="24"/>
        </w:rPr>
        <w:t>Gala 2019</w:t>
      </w:r>
    </w:p>
    <w:p w:rsidR="00705AF7" w:rsidRDefault="00705AF7" w:rsidP="00705AF7">
      <w:pPr>
        <w:pStyle w:val="NoSpacing"/>
        <w:jc w:val="center"/>
        <w:rPr>
          <w:b/>
          <w:i/>
          <w:color w:val="990099"/>
          <w:sz w:val="28"/>
          <w:szCs w:val="28"/>
        </w:rPr>
      </w:pPr>
      <w:r w:rsidRPr="0088681D">
        <w:rPr>
          <w:b/>
          <w:i/>
          <w:color w:val="990099"/>
          <w:sz w:val="28"/>
          <w:szCs w:val="28"/>
        </w:rPr>
        <w:t xml:space="preserve">THE </w:t>
      </w:r>
      <w:r w:rsidRPr="00BF3CE5">
        <w:rPr>
          <w:b/>
          <w:i/>
          <w:color w:val="990099"/>
          <w:sz w:val="28"/>
          <w:szCs w:val="28"/>
        </w:rPr>
        <w:t>MAGIC</w:t>
      </w:r>
      <w:r w:rsidRPr="0088681D">
        <w:rPr>
          <w:b/>
          <w:i/>
          <w:color w:val="990099"/>
          <w:sz w:val="28"/>
          <w:szCs w:val="28"/>
        </w:rPr>
        <w:t xml:space="preserve"> OF READING</w:t>
      </w:r>
      <w:r>
        <w:rPr>
          <w:b/>
          <w:i/>
          <w:color w:val="990099"/>
          <w:sz w:val="28"/>
          <w:szCs w:val="28"/>
        </w:rPr>
        <w:t xml:space="preserve">                       </w:t>
      </w:r>
    </w:p>
    <w:p w:rsidR="00705AF7" w:rsidRPr="0088681D" w:rsidRDefault="00705AF7" w:rsidP="00705A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8681D">
        <w:rPr>
          <w:b/>
          <w:color w:val="000000" w:themeColor="text1"/>
          <w:sz w:val="24"/>
          <w:szCs w:val="24"/>
        </w:rPr>
        <w:t>Thursday, June 6, 2019, 6-8 p.m.</w:t>
      </w:r>
    </w:p>
    <w:p w:rsidR="00705AF7" w:rsidRDefault="00705AF7" w:rsidP="00705AF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8681D">
        <w:rPr>
          <w:b/>
          <w:color w:val="000000" w:themeColor="text1"/>
          <w:sz w:val="24"/>
          <w:szCs w:val="24"/>
        </w:rPr>
        <w:t xml:space="preserve"> Mark Twain House, Hartford, CT</w:t>
      </w:r>
    </w:p>
    <w:p w:rsidR="00705AF7" w:rsidRPr="00F11C03" w:rsidRDefault="00705AF7" w:rsidP="00705AF7">
      <w:pPr>
        <w:spacing w:after="0" w:line="240" w:lineRule="auto"/>
        <w:jc w:val="center"/>
        <w:rPr>
          <w:b/>
          <w:i/>
          <w:color w:val="000000" w:themeColor="text1"/>
          <w:sz w:val="24"/>
          <w:szCs w:val="24"/>
        </w:rPr>
      </w:pPr>
    </w:p>
    <w:p w:rsidR="00705AF7" w:rsidRDefault="00705AF7" w:rsidP="00705AF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There will be magic in</w:t>
      </w:r>
      <w:r w:rsidRPr="00612C3A">
        <w:rPr>
          <w:b/>
          <w:i/>
          <w:sz w:val="24"/>
          <w:szCs w:val="24"/>
        </w:rPr>
        <w:t xml:space="preserve"> the air as Greater Hartford Child Read to a Child celebrates </w:t>
      </w:r>
    </w:p>
    <w:p w:rsidR="00705AF7" w:rsidRDefault="00705AF7" w:rsidP="00705AF7">
      <w:pPr>
        <w:spacing w:after="0" w:line="240" w:lineRule="auto"/>
        <w:jc w:val="center"/>
        <w:rPr>
          <w:b/>
          <w:i/>
          <w:sz w:val="24"/>
          <w:szCs w:val="24"/>
        </w:rPr>
      </w:pPr>
      <w:r w:rsidRPr="00612C3A">
        <w:rPr>
          <w:b/>
          <w:i/>
          <w:sz w:val="24"/>
          <w:szCs w:val="24"/>
        </w:rPr>
        <w:t xml:space="preserve">20 years of the Lunchtime Reading Program at its annual gala on June 6, 2019. </w:t>
      </w:r>
    </w:p>
    <w:p w:rsidR="00705AF7" w:rsidRDefault="00705AF7" w:rsidP="00705AF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Join us for</w:t>
      </w:r>
      <w:r w:rsidRPr="00612C3A">
        <w:rPr>
          <w:b/>
          <w:i/>
          <w:sz w:val="24"/>
          <w:szCs w:val="24"/>
        </w:rPr>
        <w:t xml:space="preserve"> hors d’oeuvres, beverages, a silent auction</w:t>
      </w:r>
      <w:r>
        <w:rPr>
          <w:b/>
          <w:i/>
          <w:sz w:val="24"/>
          <w:szCs w:val="24"/>
        </w:rPr>
        <w:t>,</w:t>
      </w:r>
      <w:r w:rsidRPr="00612C3A">
        <w:rPr>
          <w:b/>
          <w:i/>
          <w:sz w:val="24"/>
          <w:szCs w:val="24"/>
        </w:rPr>
        <w:t xml:space="preserve"> and so much more! </w:t>
      </w:r>
    </w:p>
    <w:p w:rsidR="00705AF7" w:rsidRPr="00612C3A" w:rsidRDefault="00705AF7" w:rsidP="00705AF7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705AF7" w:rsidRDefault="00705AF7" w:rsidP="00705AF7">
      <w:pPr>
        <w:spacing w:after="0" w:line="240" w:lineRule="auto"/>
      </w:pPr>
      <w:r>
        <w:t xml:space="preserve">Read to a Child, a nonprofit literacy and mentoring organization, </w:t>
      </w:r>
      <w:r w:rsidRPr="006D3CB1">
        <w:t xml:space="preserve">inspires caring adults to read aloud regularly to underserved children to create better opportunities for the child’s future. </w:t>
      </w:r>
      <w:r w:rsidRPr="00591503">
        <w:t>In Read to a Child’s Lunchtime Reading Program, an adult is partnered one-on-one with an at-risk elementary school student for a rewarding read aloud experience during the child’s lunch break</w:t>
      </w:r>
      <w:r>
        <w:t xml:space="preserve">.  Across the nation, </w:t>
      </w:r>
      <w:proofErr w:type="gramStart"/>
      <w:r>
        <w:t>Read</w:t>
      </w:r>
      <w:proofErr w:type="gramEnd"/>
      <w:r>
        <w:t xml:space="preserve"> to a Child utilizes more than 1,8</w:t>
      </w:r>
      <w:r w:rsidRPr="00591503">
        <w:t xml:space="preserve">00 volunteer mentors from over 125 socially-minded organizations </w:t>
      </w:r>
      <w:r>
        <w:t xml:space="preserve">who read one-on-one to 1,400 </w:t>
      </w:r>
      <w:r w:rsidRPr="00591503">
        <w:t>students in Greater Boston, Detroit, Hartford, Los Angeles</w:t>
      </w:r>
      <w:r>
        <w:t>,</w:t>
      </w:r>
      <w:r w:rsidRPr="00591503">
        <w:t xml:space="preserve"> and Miami.  </w:t>
      </w:r>
      <w:r>
        <w:t xml:space="preserve">Last year, we provided over 5,700 read aloud sessions to students right here in Hartford and New Britain. </w:t>
      </w:r>
    </w:p>
    <w:p w:rsidR="00705AF7" w:rsidRDefault="00705AF7" w:rsidP="00705AF7">
      <w:pPr>
        <w:spacing w:after="0" w:line="240" w:lineRule="auto"/>
        <w:rPr>
          <w:sz w:val="24"/>
          <w:szCs w:val="24"/>
        </w:rPr>
      </w:pPr>
    </w:p>
    <w:p w:rsidR="00705AF7" w:rsidRPr="00612C3A" w:rsidRDefault="00705AF7" w:rsidP="00705AF7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With a wave of your magic wand, you can help us</w:t>
      </w:r>
      <w:r w:rsidRPr="00612C3A">
        <w:rPr>
          <w:b/>
          <w:i/>
          <w:sz w:val="24"/>
          <w:szCs w:val="24"/>
        </w:rPr>
        <w:t xml:space="preserve"> bring the </w:t>
      </w:r>
      <w:r>
        <w:rPr>
          <w:b/>
          <w:i/>
          <w:sz w:val="24"/>
          <w:szCs w:val="24"/>
        </w:rPr>
        <w:t>Lunchtime Reading Program</w:t>
      </w:r>
    </w:p>
    <w:p w:rsidR="00705AF7" w:rsidRDefault="00705AF7" w:rsidP="00705AF7">
      <w:pPr>
        <w:spacing w:after="0" w:line="240" w:lineRule="auto"/>
        <w:jc w:val="center"/>
        <w:rPr>
          <w:b/>
          <w:i/>
          <w:sz w:val="24"/>
          <w:szCs w:val="24"/>
        </w:rPr>
      </w:pPr>
      <w:r w:rsidRPr="00612C3A">
        <w:rPr>
          <w:b/>
          <w:i/>
          <w:sz w:val="24"/>
          <w:szCs w:val="24"/>
        </w:rPr>
        <w:t xml:space="preserve"> to more </w:t>
      </w:r>
      <w:r>
        <w:rPr>
          <w:b/>
          <w:i/>
          <w:sz w:val="24"/>
          <w:szCs w:val="24"/>
        </w:rPr>
        <w:t xml:space="preserve">and more </w:t>
      </w:r>
      <w:r w:rsidRPr="00612C3A">
        <w:rPr>
          <w:b/>
          <w:i/>
          <w:sz w:val="24"/>
          <w:szCs w:val="24"/>
        </w:rPr>
        <w:t xml:space="preserve">Greater Hartford students next </w:t>
      </w:r>
      <w:r>
        <w:rPr>
          <w:b/>
          <w:i/>
          <w:sz w:val="24"/>
          <w:szCs w:val="24"/>
        </w:rPr>
        <w:t>year and for many years to come!</w:t>
      </w:r>
    </w:p>
    <w:p w:rsidR="00705AF7" w:rsidRDefault="00705AF7" w:rsidP="00705AF7">
      <w:pPr>
        <w:spacing w:after="0" w:line="240" w:lineRule="auto"/>
        <w:rPr>
          <w:b/>
        </w:rPr>
      </w:pPr>
      <w:r>
        <w:t>We are honored to offer event sponsorship opportunities to companies and organizations that are committed to promoting literacy and increasing our neediest students’ chances for success in school, work, and life!</w:t>
      </w:r>
      <w:r w:rsidRPr="000528D2">
        <w:t xml:space="preserve"> Sponsors will receive special recognition and visibility before, during</w:t>
      </w:r>
      <w:r>
        <w:t>,</w:t>
      </w:r>
      <w:r w:rsidRPr="000528D2">
        <w:t xml:space="preserve"> and after the event. </w:t>
      </w:r>
      <w:r>
        <w:t>*************************************************************************************</w:t>
      </w:r>
      <w:r w:rsidRPr="002B28AF">
        <w:rPr>
          <w:b/>
        </w:rPr>
        <w:t>SPONSORSHIP AGREEMENT FORM- (See Sponsor Level Descriptions on Attached Page)</w:t>
      </w:r>
    </w:p>
    <w:p w:rsidR="00705AF7" w:rsidRPr="00F4577A" w:rsidRDefault="00705AF7" w:rsidP="00705AF7">
      <w:pPr>
        <w:spacing w:after="0" w:line="240" w:lineRule="auto"/>
        <w:rPr>
          <w:b/>
          <w:sz w:val="18"/>
          <w:szCs w:val="18"/>
        </w:rPr>
      </w:pPr>
    </w:p>
    <w:p w:rsidR="00705AF7" w:rsidRDefault="00705AF7" w:rsidP="00705AF7">
      <w:pPr>
        <w:spacing w:after="0" w:line="240" w:lineRule="auto"/>
      </w:pPr>
      <w:r>
        <w:t xml:space="preserve">I/we wish to sponsor </w:t>
      </w:r>
      <w:r w:rsidRPr="00F11C03">
        <w:rPr>
          <w:b/>
        </w:rPr>
        <w:t>“THE MAGIC OF READING”</w:t>
      </w:r>
      <w:r>
        <w:t xml:space="preserve"> on June 6, 2019.</w:t>
      </w:r>
    </w:p>
    <w:p w:rsidR="00705AF7" w:rsidRDefault="00705AF7" w:rsidP="00705AF7">
      <w:pPr>
        <w:spacing w:after="0" w:line="240" w:lineRule="auto"/>
      </w:pPr>
      <w:r>
        <w:t>____Abracadabra! Sponsor</w:t>
      </w:r>
      <w:r>
        <w:tab/>
      </w:r>
      <w:r>
        <w:tab/>
      </w:r>
      <w:r>
        <w:tab/>
      </w:r>
      <w:r>
        <w:tab/>
      </w:r>
      <w:r>
        <w:tab/>
        <w:t>$5,000</w:t>
      </w:r>
    </w:p>
    <w:p w:rsidR="00705AF7" w:rsidRDefault="00705AF7" w:rsidP="00705AF7">
      <w:pPr>
        <w:spacing w:after="0" w:line="240" w:lineRule="auto"/>
      </w:pPr>
      <w:r>
        <w:t>____Hocus Pocus! Sponsor</w:t>
      </w:r>
      <w:r>
        <w:tab/>
      </w:r>
      <w:r>
        <w:tab/>
      </w:r>
      <w:r>
        <w:tab/>
      </w:r>
      <w:r>
        <w:tab/>
      </w:r>
      <w:r>
        <w:tab/>
        <w:t>$2,500</w:t>
      </w:r>
    </w:p>
    <w:p w:rsidR="00705AF7" w:rsidRDefault="00705AF7" w:rsidP="00705AF7">
      <w:pPr>
        <w:spacing w:after="0" w:line="240" w:lineRule="auto"/>
      </w:pPr>
      <w:r>
        <w:t>____Presto! Sponsor</w:t>
      </w:r>
      <w:r>
        <w:tab/>
      </w:r>
      <w:r>
        <w:tab/>
      </w:r>
      <w:r>
        <w:tab/>
      </w:r>
      <w:r>
        <w:tab/>
      </w:r>
      <w:r>
        <w:tab/>
      </w:r>
      <w:r>
        <w:tab/>
        <w:t>$1,000</w:t>
      </w:r>
    </w:p>
    <w:p w:rsidR="00705AF7" w:rsidRDefault="00705AF7" w:rsidP="00705AF7">
      <w:pPr>
        <w:spacing w:after="0" w:line="240" w:lineRule="auto"/>
      </w:pPr>
      <w:r>
        <w:t>____Open Sesame! Sponsor</w:t>
      </w:r>
      <w:r>
        <w:tab/>
      </w:r>
      <w:r>
        <w:tab/>
      </w:r>
      <w:r>
        <w:tab/>
      </w:r>
      <w:r>
        <w:tab/>
      </w:r>
      <w:r>
        <w:tab/>
        <w:t>$   500</w:t>
      </w:r>
    </w:p>
    <w:p w:rsidR="00705AF7" w:rsidRPr="00590555" w:rsidRDefault="00705AF7" w:rsidP="00705AF7">
      <w:pPr>
        <w:spacing w:after="0" w:line="240" w:lineRule="auto"/>
        <w:rPr>
          <w:sz w:val="18"/>
          <w:szCs w:val="18"/>
        </w:rPr>
      </w:pPr>
    </w:p>
    <w:p w:rsidR="00705AF7" w:rsidRDefault="00705AF7" w:rsidP="00705A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Company Name________________________________</w:t>
      </w:r>
      <w:r>
        <w:rPr>
          <w:rFonts w:ascii="Calibri" w:eastAsia="Calibri" w:hAnsi="Calibri" w:cs="Calibri"/>
        </w:rPr>
        <w:tab/>
        <w:t>Contact Name_________________________</w:t>
      </w:r>
      <w:r>
        <w:rPr>
          <w:rFonts w:ascii="Calibri" w:eastAsia="Calibri" w:hAnsi="Calibri" w:cs="Calibri"/>
        </w:rPr>
        <w:tab/>
      </w:r>
    </w:p>
    <w:p w:rsidR="00705AF7" w:rsidRPr="00EC7AC5" w:rsidRDefault="00705AF7" w:rsidP="00705AF7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 w:rsidRPr="00EC7AC5">
        <w:rPr>
          <w:rFonts w:ascii="Calibri" w:eastAsia="Calibri" w:hAnsi="Calibri" w:cs="Calibri"/>
          <w:sz w:val="18"/>
          <w:szCs w:val="18"/>
        </w:rPr>
        <w:t>(as it should appear on all event materials)</w:t>
      </w:r>
    </w:p>
    <w:p w:rsidR="00705AF7" w:rsidRDefault="00705AF7" w:rsidP="00705AF7">
      <w:pPr>
        <w:spacing w:after="0" w:line="240" w:lineRule="auto"/>
        <w:rPr>
          <w:rFonts w:ascii="Calibri" w:eastAsia="Calibri" w:hAnsi="Calibri" w:cs="Calibri"/>
        </w:rPr>
      </w:pPr>
    </w:p>
    <w:p w:rsidR="00705AF7" w:rsidRDefault="00705AF7" w:rsidP="00705A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Address_____________________________________</w:t>
      </w:r>
      <w:r>
        <w:rPr>
          <w:rFonts w:ascii="Calibri" w:eastAsia="Calibri" w:hAnsi="Calibri" w:cs="Calibri"/>
        </w:rPr>
        <w:tab/>
        <w:t>City, State, Zip_________________________</w:t>
      </w:r>
    </w:p>
    <w:p w:rsidR="00705AF7" w:rsidRPr="0050550B" w:rsidRDefault="00705AF7" w:rsidP="00705A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705AF7" w:rsidRDefault="00705AF7" w:rsidP="00705A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Telephone________________________________</w:t>
      </w:r>
      <w:r>
        <w:rPr>
          <w:rFonts w:ascii="Calibri" w:eastAsia="Calibri" w:hAnsi="Calibri" w:cs="Calibri"/>
        </w:rPr>
        <w:tab/>
        <w:t>Email________________________________</w:t>
      </w:r>
    </w:p>
    <w:p w:rsidR="00705AF7" w:rsidRDefault="00705AF7" w:rsidP="00705AF7">
      <w:pPr>
        <w:spacing w:after="0" w:line="240" w:lineRule="auto"/>
        <w:rPr>
          <w:rFonts w:ascii="Calibri" w:eastAsia="Calibri" w:hAnsi="Calibri" w:cs="Calibri"/>
          <w:b/>
        </w:rPr>
      </w:pPr>
    </w:p>
    <w:p w:rsidR="00705AF7" w:rsidRPr="00DB14D9" w:rsidRDefault="00705AF7" w:rsidP="00705AF7">
      <w:pPr>
        <w:spacing w:after="0" w:line="240" w:lineRule="auto"/>
        <w:rPr>
          <w:rFonts w:ascii="Calibri" w:eastAsia="Calibri" w:hAnsi="Calibri" w:cs="Calibri"/>
          <w:b/>
        </w:rPr>
      </w:pPr>
      <w:r w:rsidRPr="00DB14D9">
        <w:rPr>
          <w:rFonts w:ascii="Calibri" w:eastAsia="Calibri" w:hAnsi="Calibri" w:cs="Calibri"/>
          <w:b/>
        </w:rPr>
        <w:t xml:space="preserve">PAYMENT METHOD:  </w:t>
      </w:r>
    </w:p>
    <w:p w:rsidR="00705AF7" w:rsidRDefault="00705AF7" w:rsidP="00705A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_____Check payable to Read to a Child is enclosed.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_____Please send me an invoice.</w:t>
      </w:r>
    </w:p>
    <w:p w:rsidR="00705AF7" w:rsidRDefault="00705AF7" w:rsidP="00705A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_____Charge my credit card:  #_________________________    Exp. Date_____________      CVV _____</w:t>
      </w:r>
    </w:p>
    <w:p w:rsidR="00705AF7" w:rsidRDefault="00705AF7" w:rsidP="00705AF7">
      <w:pPr>
        <w:pStyle w:val="Footer"/>
        <w:rPr>
          <w:sz w:val="20"/>
          <w:szCs w:val="20"/>
        </w:rPr>
      </w:pPr>
    </w:p>
    <w:p w:rsidR="00705AF7" w:rsidRPr="00705AF7" w:rsidRDefault="00705AF7" w:rsidP="00705AF7">
      <w:pPr>
        <w:pStyle w:val="Footer"/>
      </w:pPr>
      <w:r w:rsidRPr="00043785">
        <w:rPr>
          <w:sz w:val="20"/>
          <w:szCs w:val="20"/>
        </w:rPr>
        <w:t xml:space="preserve">To submit a sponsorship, please scan and email this form to </w:t>
      </w:r>
      <w:hyperlink r:id="rId8" w:history="1">
        <w:r w:rsidRPr="00043785">
          <w:rPr>
            <w:rStyle w:val="Hyperlink"/>
          </w:rPr>
          <w:t>gina.broadbent@readtoachild.org</w:t>
        </w:r>
      </w:hyperlink>
      <w:r w:rsidRPr="00043785">
        <w:rPr>
          <w:sz w:val="20"/>
          <w:szCs w:val="20"/>
        </w:rPr>
        <w:t xml:space="preserve"> or mail to: Read to a Child, 35 East Main Street, #318, Avon, CT 06001. Read to a Child is a 501</w:t>
      </w:r>
      <w:r>
        <w:rPr>
          <w:sz w:val="20"/>
          <w:szCs w:val="20"/>
        </w:rPr>
        <w:t>(</w:t>
      </w:r>
      <w:r w:rsidRPr="00043785">
        <w:rPr>
          <w:sz w:val="20"/>
          <w:szCs w:val="20"/>
        </w:rPr>
        <w:t>c</w:t>
      </w:r>
      <w:r>
        <w:rPr>
          <w:sz w:val="20"/>
          <w:szCs w:val="20"/>
        </w:rPr>
        <w:t>)</w:t>
      </w:r>
      <w:r w:rsidRPr="00043785">
        <w:rPr>
          <w:sz w:val="20"/>
          <w:szCs w:val="20"/>
        </w:rPr>
        <w:t>3 and donations are tax deductible as allowed by law.</w:t>
      </w:r>
      <w:bookmarkStart w:id="0" w:name="_GoBack"/>
      <w:bookmarkEnd w:id="0"/>
    </w:p>
    <w:sectPr w:rsidR="00705AF7" w:rsidRPr="00705AF7" w:rsidSect="00886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pgBorders w:offsetFrom="page">
        <w:top w:val="single" w:sz="24" w:space="24" w:color="990099"/>
        <w:left w:val="single" w:sz="24" w:space="24" w:color="990099"/>
        <w:bottom w:val="single" w:sz="24" w:space="24" w:color="990099"/>
        <w:right w:val="single" w:sz="24" w:space="24" w:color="990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43" w:rsidRDefault="00330543" w:rsidP="00330543">
      <w:pPr>
        <w:spacing w:after="0" w:line="240" w:lineRule="auto"/>
      </w:pPr>
      <w:r>
        <w:separator/>
      </w:r>
    </w:p>
  </w:endnote>
  <w:endnote w:type="continuationSeparator" w:id="0">
    <w:p w:rsidR="00330543" w:rsidRDefault="00330543" w:rsidP="003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3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7" w:rsidRDefault="00705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7" w:rsidRDefault="00705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7" w:rsidRDefault="00705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43" w:rsidRDefault="00330543" w:rsidP="00330543">
      <w:pPr>
        <w:spacing w:after="0" w:line="240" w:lineRule="auto"/>
      </w:pPr>
      <w:r>
        <w:separator/>
      </w:r>
    </w:p>
  </w:footnote>
  <w:footnote w:type="continuationSeparator" w:id="0">
    <w:p w:rsidR="00330543" w:rsidRDefault="00330543" w:rsidP="0033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7" w:rsidRDefault="00705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43" w:rsidRDefault="00330543" w:rsidP="007F09D3">
    <w:pPr>
      <w:pStyle w:val="Header"/>
      <w:jc w:val="center"/>
    </w:pPr>
    <w:r w:rsidRPr="000F1FED">
      <w:rPr>
        <w:rFonts w:ascii="Times New Roman" w:eastAsia="Times New Roman" w:hAnsi="Times New Roman" w:cs="Times New Roman"/>
        <w:noProof/>
        <w:color w:val="0000CC"/>
        <w:sz w:val="20"/>
        <w:szCs w:val="20"/>
      </w:rPr>
      <w:drawing>
        <wp:inline distT="0" distB="0" distL="0" distR="0" wp14:anchorId="7ABCFC55" wp14:editId="3F2946C2">
          <wp:extent cx="1867762" cy="1167432"/>
          <wp:effectExtent l="0" t="0" r="0" b="0"/>
          <wp:docPr id="5" name="Picture 5" descr="C:\Users\kaela\Desktop\LOGOS\ReadToAChild_with®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ela\Desktop\LOGOS\ReadToAChild_with®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12" cy="120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7" w:rsidRDefault="00705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6E45"/>
    <w:multiLevelType w:val="hybridMultilevel"/>
    <w:tmpl w:val="1F100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D2611"/>
    <w:multiLevelType w:val="hybridMultilevel"/>
    <w:tmpl w:val="350EC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255B8"/>
    <w:multiLevelType w:val="hybridMultilevel"/>
    <w:tmpl w:val="669CE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3F"/>
    <w:rsid w:val="000F1FED"/>
    <w:rsid w:val="001136C8"/>
    <w:rsid w:val="00227010"/>
    <w:rsid w:val="00330543"/>
    <w:rsid w:val="003B7CA0"/>
    <w:rsid w:val="00442CF5"/>
    <w:rsid w:val="00486DDB"/>
    <w:rsid w:val="004A6D6E"/>
    <w:rsid w:val="004F553F"/>
    <w:rsid w:val="006244BA"/>
    <w:rsid w:val="006B5542"/>
    <w:rsid w:val="00704329"/>
    <w:rsid w:val="00705AF7"/>
    <w:rsid w:val="0073765A"/>
    <w:rsid w:val="00775312"/>
    <w:rsid w:val="00776A8B"/>
    <w:rsid w:val="00782F52"/>
    <w:rsid w:val="007F09D3"/>
    <w:rsid w:val="007F2267"/>
    <w:rsid w:val="00855A8D"/>
    <w:rsid w:val="0088681D"/>
    <w:rsid w:val="009D6030"/>
    <w:rsid w:val="00A07FDD"/>
    <w:rsid w:val="00A27CFD"/>
    <w:rsid w:val="00A614F8"/>
    <w:rsid w:val="00A65AC2"/>
    <w:rsid w:val="00AB3503"/>
    <w:rsid w:val="00AF3F10"/>
    <w:rsid w:val="00B01105"/>
    <w:rsid w:val="00B93E20"/>
    <w:rsid w:val="00BB6772"/>
    <w:rsid w:val="00D02701"/>
    <w:rsid w:val="00D23E87"/>
    <w:rsid w:val="00D26B3B"/>
    <w:rsid w:val="00D67DDC"/>
    <w:rsid w:val="00DC630B"/>
    <w:rsid w:val="00E45FEE"/>
    <w:rsid w:val="00EA7A12"/>
    <w:rsid w:val="00F536BE"/>
    <w:rsid w:val="00F81958"/>
    <w:rsid w:val="00FA2CF9"/>
    <w:rsid w:val="00FE1F8C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77BD310"/>
  <w15:chartTrackingRefBased/>
  <w15:docId w15:val="{D72701A4-FDCE-4D7B-9346-4A9B8A70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70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D6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0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0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0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43"/>
  </w:style>
  <w:style w:type="paragraph" w:styleId="Footer">
    <w:name w:val="footer"/>
    <w:basedOn w:val="Normal"/>
    <w:link w:val="FooterChar"/>
    <w:uiPriority w:val="99"/>
    <w:unhideWhenUsed/>
    <w:rsid w:val="0033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43"/>
  </w:style>
  <w:style w:type="paragraph" w:customStyle="1" w:styleId="Pa0">
    <w:name w:val="Pa0"/>
    <w:basedOn w:val="Normal"/>
    <w:next w:val="Normal"/>
    <w:uiPriority w:val="99"/>
    <w:rsid w:val="00D23E87"/>
    <w:pPr>
      <w:autoSpaceDE w:val="0"/>
      <w:autoSpaceDN w:val="0"/>
      <w:adjustRightInd w:val="0"/>
      <w:spacing w:after="0" w:line="241" w:lineRule="atLeast"/>
    </w:pPr>
    <w:rPr>
      <w:rFonts w:ascii="Avenir 35 Light" w:eastAsia="Calibri" w:hAnsi="Avenir 35 Light" w:cs="Times New Roman"/>
      <w:sz w:val="24"/>
      <w:szCs w:val="24"/>
    </w:rPr>
  </w:style>
  <w:style w:type="character" w:customStyle="1" w:styleId="A0">
    <w:name w:val="A0"/>
    <w:uiPriority w:val="99"/>
    <w:rsid w:val="00D23E87"/>
    <w:rPr>
      <w:rFonts w:cs="Avenir 35 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5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broadbent@readtoachil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Broadbent</dc:creator>
  <cp:keywords/>
  <dc:description/>
  <cp:lastModifiedBy>HP</cp:lastModifiedBy>
  <cp:revision>2</cp:revision>
  <cp:lastPrinted>2018-12-17T16:07:00Z</cp:lastPrinted>
  <dcterms:created xsi:type="dcterms:W3CDTF">2018-12-21T21:27:00Z</dcterms:created>
  <dcterms:modified xsi:type="dcterms:W3CDTF">2018-12-21T21:27:00Z</dcterms:modified>
</cp:coreProperties>
</file>